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6C" w:rsidRDefault="006A7C6C" w:rsidP="005E63F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A7C6C" w:rsidRPr="00BC239C" w:rsidRDefault="006A7C6C" w:rsidP="004860ED">
      <w:pPr>
        <w:jc w:val="both"/>
        <w:rPr>
          <w:rFonts w:ascii="Arial" w:hAnsi="Arial" w:cs="Arial"/>
          <w:b/>
          <w:sz w:val="24"/>
          <w:szCs w:val="24"/>
        </w:rPr>
      </w:pPr>
      <w:r w:rsidRPr="00BC239C">
        <w:rPr>
          <w:rFonts w:ascii="Arial" w:hAnsi="Arial" w:cs="Arial"/>
          <w:b/>
          <w:sz w:val="24"/>
          <w:szCs w:val="24"/>
        </w:rPr>
        <w:t>ATİD BAŞKANI AKMAN:</w:t>
      </w:r>
    </w:p>
    <w:p w:rsidR="006A7C6C" w:rsidRPr="00BC239C" w:rsidRDefault="006A7C6C" w:rsidP="004860ED">
      <w:pPr>
        <w:jc w:val="both"/>
        <w:rPr>
          <w:rFonts w:ascii="Arial" w:hAnsi="Arial" w:cs="Arial"/>
          <w:b/>
          <w:sz w:val="24"/>
          <w:szCs w:val="24"/>
        </w:rPr>
      </w:pPr>
      <w:r w:rsidRPr="00BC239C">
        <w:rPr>
          <w:rFonts w:ascii="Arial" w:hAnsi="Arial" w:cs="Arial"/>
          <w:b/>
          <w:sz w:val="24"/>
          <w:szCs w:val="24"/>
        </w:rPr>
        <w:t>“SALGIN SONRASI TURİZM İTİCİ GÜÇ OLACAK”</w:t>
      </w:r>
    </w:p>
    <w:p w:rsidR="006A7C6C" w:rsidRDefault="006A7C6C" w:rsidP="004860ED">
      <w:pPr>
        <w:tabs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Tüm dünyada hayatı durduran koronavirüs sonrası Türkiye’nin ekonomisinde önemli bir yer tutan turizmin yeniden itici güç olacağını dile getiren </w:t>
      </w:r>
      <w:r w:rsidRPr="00BB3951">
        <w:rPr>
          <w:rFonts w:ascii="Arial" w:hAnsi="Arial" w:cs="Arial"/>
          <w:sz w:val="24"/>
          <w:szCs w:val="24"/>
        </w:rPr>
        <w:t>Anadolu, Ankara Turizm İşletmecileri Derneği (ATİD) Başkanı Birol Akman,</w:t>
      </w:r>
      <w:r>
        <w:rPr>
          <w:rFonts w:ascii="Arial" w:hAnsi="Arial" w:cs="Arial"/>
          <w:sz w:val="24"/>
          <w:szCs w:val="24"/>
        </w:rPr>
        <w:t xml:space="preserve"> özellikle ülkenin sağlık turizminin daha da önem arz edeceğini kaydetti. </w:t>
      </w:r>
    </w:p>
    <w:p w:rsidR="006A7C6C" w:rsidRPr="00BB3951" w:rsidRDefault="006A7C6C" w:rsidP="004860ED">
      <w:pPr>
        <w:jc w:val="both"/>
        <w:rPr>
          <w:rFonts w:ascii="Arial" w:hAnsi="Arial" w:cs="Arial"/>
          <w:sz w:val="24"/>
          <w:szCs w:val="24"/>
        </w:rPr>
      </w:pPr>
      <w:r w:rsidRPr="00BB3951">
        <w:rPr>
          <w:rFonts w:ascii="Arial" w:hAnsi="Arial" w:cs="Arial"/>
          <w:sz w:val="24"/>
          <w:szCs w:val="24"/>
        </w:rPr>
        <w:t xml:space="preserve">Başta turizm sektörü olmak üzere hemen hemen her sektörü olumsuz etkileyen koronavirüsle mücadelede Türkiye’nin önemli bir başarı elde ettiğini kaydeden Akman, </w:t>
      </w:r>
      <w:r>
        <w:rPr>
          <w:rFonts w:ascii="Arial" w:hAnsi="Arial" w:cs="Arial"/>
          <w:sz w:val="24"/>
          <w:szCs w:val="24"/>
        </w:rPr>
        <w:t xml:space="preserve">dünyada </w:t>
      </w:r>
      <w:r w:rsidRPr="00BB3951">
        <w:rPr>
          <w:rFonts w:ascii="Arial" w:hAnsi="Arial" w:cs="Arial"/>
          <w:sz w:val="24"/>
          <w:szCs w:val="24"/>
        </w:rPr>
        <w:t xml:space="preserve">önemli turizm destinasyonlarının 2020 sezonunda turist ağırlamayacaklarını duyurduğunu hatırlattı. </w:t>
      </w:r>
    </w:p>
    <w:p w:rsidR="006A7C6C" w:rsidRDefault="006A7C6C" w:rsidP="004860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Ülkede son günlerde koronavirüs kaynaklı vaka ve vefat sayılarında iyimser bir tablonun seyrettiğine dikkat çeken Akman, “Sağlık Bakanımız </w:t>
      </w:r>
      <w:r w:rsidRPr="00BB3951">
        <w:rPr>
          <w:rFonts w:ascii="Arial" w:hAnsi="Arial" w:cs="Arial"/>
          <w:sz w:val="24"/>
          <w:szCs w:val="24"/>
        </w:rPr>
        <w:t xml:space="preserve">Fahrettin Koca, Bilim Kurulu ve tüm sağlık çalışanlarının </w:t>
      </w:r>
      <w:r>
        <w:rPr>
          <w:rFonts w:ascii="Arial" w:hAnsi="Arial" w:cs="Arial"/>
          <w:sz w:val="24"/>
          <w:szCs w:val="24"/>
        </w:rPr>
        <w:t>büyük performansı</w:t>
      </w:r>
      <w:r w:rsidRPr="00BB3951">
        <w:rPr>
          <w:rFonts w:ascii="Arial" w:hAnsi="Arial" w:cs="Arial"/>
          <w:sz w:val="24"/>
          <w:szCs w:val="24"/>
        </w:rPr>
        <w:t xml:space="preserve">, Kültür ve Turizm Bakanlığımızın aldığı tedbirle Türk turizminin bu krizi fırsata çevireceğine inanıyoruz” dedi. </w:t>
      </w:r>
    </w:p>
    <w:p w:rsidR="006A7C6C" w:rsidRDefault="006A7C6C" w:rsidP="004860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Haziran ayından sonra turizm sektöründe hareketlenmenin başlayacağına inandıklarını dile getiren Akman, yabancı turist sayındaki azalmayı iç turizmi canlandırarak kapatabileceklerini anlattı. </w:t>
      </w:r>
      <w:r>
        <w:rPr>
          <w:rFonts w:ascii="Arial" w:hAnsi="Arial" w:cs="Arial"/>
          <w:sz w:val="24"/>
          <w:szCs w:val="24"/>
        </w:rPr>
        <w:t>Sağlık turizminde dünya markası olan Türkiye’nin salgın sonrasında bu alanda daha revaçta olacağını düşündüklerini dile getiren Akman, turizmin pandemi sonrası ö</w:t>
      </w:r>
      <w:r w:rsidRPr="00533B83">
        <w:rPr>
          <w:rFonts w:ascii="Arial" w:hAnsi="Arial" w:cs="Arial"/>
          <w:sz w:val="24"/>
          <w:szCs w:val="24"/>
        </w:rPr>
        <w:t>nem kazanan hijyen kurallarına uygun olarak yeniden yapılandırılması</w:t>
      </w:r>
      <w:r>
        <w:rPr>
          <w:rFonts w:ascii="Arial" w:hAnsi="Arial" w:cs="Arial"/>
          <w:sz w:val="24"/>
          <w:szCs w:val="24"/>
        </w:rPr>
        <w:t>nın</w:t>
      </w:r>
      <w:r w:rsidRPr="00533B83">
        <w:rPr>
          <w:rFonts w:ascii="Arial" w:hAnsi="Arial" w:cs="Arial"/>
          <w:sz w:val="24"/>
          <w:szCs w:val="24"/>
        </w:rPr>
        <w:t>, tesislerde temizlik standartlarının iyileştirilmesi</w:t>
      </w:r>
      <w:r>
        <w:rPr>
          <w:rFonts w:ascii="Arial" w:hAnsi="Arial" w:cs="Arial"/>
          <w:sz w:val="24"/>
          <w:szCs w:val="24"/>
        </w:rPr>
        <w:t>nin</w:t>
      </w:r>
      <w:r w:rsidRPr="00533B83">
        <w:rPr>
          <w:rFonts w:ascii="Arial" w:hAnsi="Arial" w:cs="Arial"/>
          <w:sz w:val="24"/>
          <w:szCs w:val="24"/>
        </w:rPr>
        <w:t xml:space="preserve"> ve </w:t>
      </w:r>
      <w:r>
        <w:rPr>
          <w:rFonts w:ascii="Arial" w:hAnsi="Arial" w:cs="Arial"/>
          <w:sz w:val="24"/>
          <w:szCs w:val="24"/>
        </w:rPr>
        <w:t xml:space="preserve">bu yöndeki </w:t>
      </w:r>
      <w:r w:rsidRPr="00533B83">
        <w:rPr>
          <w:rFonts w:ascii="Arial" w:hAnsi="Arial" w:cs="Arial"/>
          <w:sz w:val="24"/>
          <w:szCs w:val="24"/>
        </w:rPr>
        <w:t>ülke tanıtımın</w:t>
      </w:r>
      <w:r>
        <w:rPr>
          <w:rFonts w:ascii="Arial" w:hAnsi="Arial" w:cs="Arial"/>
          <w:sz w:val="24"/>
          <w:szCs w:val="24"/>
        </w:rPr>
        <w:t>a önem verilmesi gerektiğini ifade etti.</w:t>
      </w:r>
    </w:p>
    <w:p w:rsidR="006A7C6C" w:rsidRPr="00533B83" w:rsidRDefault="006A7C6C" w:rsidP="004860E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Türkiye’nin koronavirüsle mücadelesindeki başarısı nedeniyle Almanya’daki bazı televizyon kanallarının </w:t>
      </w:r>
      <w:r w:rsidRPr="00533B83">
        <w:rPr>
          <w:rFonts w:ascii="Arial" w:hAnsi="Arial" w:cs="Arial"/>
          <w:sz w:val="24"/>
          <w:szCs w:val="24"/>
        </w:rPr>
        <w:t>Alman vatandaşlara tatile gitmeleri için Türkiye</w:t>
      </w:r>
      <w:r>
        <w:rPr>
          <w:rFonts w:ascii="Arial" w:hAnsi="Arial" w:cs="Arial"/>
          <w:sz w:val="24"/>
          <w:szCs w:val="24"/>
        </w:rPr>
        <w:t>’</w:t>
      </w:r>
      <w:r w:rsidRPr="00533B83">
        <w:rPr>
          <w:rFonts w:ascii="Arial" w:hAnsi="Arial" w:cs="Arial"/>
          <w:sz w:val="24"/>
          <w:szCs w:val="24"/>
        </w:rPr>
        <w:t>yi önerdi</w:t>
      </w:r>
      <w:r>
        <w:rPr>
          <w:rFonts w:ascii="Arial" w:hAnsi="Arial" w:cs="Arial"/>
          <w:sz w:val="24"/>
          <w:szCs w:val="24"/>
        </w:rPr>
        <w:t xml:space="preserve">ğini dile getiren Akman, turizmin yeniden Türkiye’nin itici gücü olacağını kaydetti. </w:t>
      </w:r>
    </w:p>
    <w:p w:rsidR="006A7C6C" w:rsidRDefault="006A7C6C" w:rsidP="000F5C3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A7C6C" w:rsidRDefault="006A7C6C" w:rsidP="000F5C3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A7C6C" w:rsidRPr="000F5C31" w:rsidRDefault="006A7C6C" w:rsidP="000F5C3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5C31">
        <w:rPr>
          <w:rFonts w:ascii="Arial" w:hAnsi="Arial" w:cs="Arial"/>
          <w:b/>
          <w:color w:val="000000"/>
          <w:sz w:val="24"/>
          <w:szCs w:val="24"/>
        </w:rPr>
        <w:t>FOTOĞRAFLAR EKTEDİR.</w:t>
      </w:r>
    </w:p>
    <w:p w:rsidR="006A7C6C" w:rsidRDefault="006A7C6C" w:rsidP="00EE0D6A">
      <w:pPr>
        <w:jc w:val="both"/>
        <w:rPr>
          <w:rFonts w:ascii="Arial" w:hAnsi="Arial" w:cs="Arial"/>
          <w:b/>
          <w:sz w:val="24"/>
          <w:szCs w:val="24"/>
          <w:lang w:eastAsia="tr-TR"/>
        </w:rPr>
      </w:pPr>
    </w:p>
    <w:p w:rsidR="006A7C6C" w:rsidRDefault="006A7C6C" w:rsidP="00EE0D6A">
      <w:pPr>
        <w:jc w:val="both"/>
        <w:rPr>
          <w:rFonts w:ascii="Arial" w:hAnsi="Arial" w:cs="Arial"/>
          <w:b/>
          <w:sz w:val="24"/>
          <w:szCs w:val="24"/>
          <w:lang w:eastAsia="tr-TR"/>
        </w:rPr>
      </w:pPr>
    </w:p>
    <w:p w:rsidR="006A7C6C" w:rsidRDefault="006A7C6C" w:rsidP="00EE0D6A">
      <w:pPr>
        <w:jc w:val="both"/>
        <w:rPr>
          <w:rFonts w:ascii="Arial" w:hAnsi="Arial" w:cs="Arial"/>
          <w:b/>
          <w:sz w:val="24"/>
          <w:szCs w:val="24"/>
          <w:lang w:eastAsia="tr-TR"/>
        </w:rPr>
      </w:pPr>
    </w:p>
    <w:p w:rsidR="006A7C6C" w:rsidRDefault="006A7C6C" w:rsidP="00EE0D6A">
      <w:pPr>
        <w:jc w:val="both"/>
        <w:rPr>
          <w:rFonts w:ascii="Arial" w:hAnsi="Arial" w:cs="Arial"/>
          <w:b/>
          <w:sz w:val="24"/>
          <w:szCs w:val="24"/>
          <w:lang w:eastAsia="tr-TR"/>
        </w:rPr>
      </w:pPr>
    </w:p>
    <w:p w:rsidR="006A7C6C" w:rsidRDefault="006A7C6C" w:rsidP="00EE0D6A">
      <w:pPr>
        <w:jc w:val="both"/>
        <w:rPr>
          <w:rFonts w:ascii="Arial" w:hAnsi="Arial" w:cs="Arial"/>
          <w:b/>
          <w:sz w:val="24"/>
          <w:szCs w:val="24"/>
          <w:lang w:eastAsia="tr-TR"/>
        </w:rPr>
      </w:pPr>
    </w:p>
    <w:p w:rsidR="006A7C6C" w:rsidRDefault="006A7C6C" w:rsidP="00EE0D6A">
      <w:pPr>
        <w:jc w:val="both"/>
        <w:rPr>
          <w:rFonts w:ascii="Arial" w:hAnsi="Arial" w:cs="Arial"/>
          <w:b/>
          <w:sz w:val="24"/>
          <w:szCs w:val="24"/>
          <w:lang w:eastAsia="tr-TR"/>
        </w:rPr>
      </w:pPr>
    </w:p>
    <w:p w:rsidR="006A7C6C" w:rsidRPr="00026992" w:rsidRDefault="006A7C6C" w:rsidP="00EE0D6A">
      <w:pPr>
        <w:jc w:val="both"/>
        <w:rPr>
          <w:rFonts w:ascii="Arial" w:hAnsi="Arial" w:cs="Arial"/>
          <w:b/>
          <w:sz w:val="24"/>
          <w:szCs w:val="24"/>
          <w:lang w:eastAsia="tr-TR"/>
        </w:rPr>
      </w:pPr>
      <w:r w:rsidRPr="00026992">
        <w:rPr>
          <w:rFonts w:ascii="Arial" w:hAnsi="Arial" w:cs="Arial"/>
          <w:b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0.25pt;height:333pt">
            <v:imagedata r:id="rId7" o:title=""/>
          </v:shape>
        </w:pict>
      </w:r>
      <w:r w:rsidRPr="00026992">
        <w:rPr>
          <w:rFonts w:ascii="Arial" w:hAnsi="Arial" w:cs="Arial"/>
          <w:b/>
          <w:sz w:val="24"/>
          <w:szCs w:val="24"/>
          <w:lang w:eastAsia="tr-TR"/>
        </w:rPr>
        <w:pict>
          <v:shape id="_x0000_i1028" type="#_x0000_t75" style="width:320.25pt;height:480pt">
            <v:imagedata r:id="rId8" o:title=""/>
          </v:shape>
        </w:pict>
      </w:r>
    </w:p>
    <w:p w:rsidR="006A7C6C" w:rsidRDefault="006A7C6C" w:rsidP="00EE0D6A">
      <w:pPr>
        <w:jc w:val="both"/>
        <w:rPr>
          <w:rFonts w:ascii="Arial" w:hAnsi="Arial" w:cs="Arial"/>
          <w:b/>
          <w:sz w:val="24"/>
          <w:szCs w:val="24"/>
          <w:lang w:eastAsia="tr-TR"/>
        </w:rPr>
      </w:pPr>
    </w:p>
    <w:p w:rsidR="006A7C6C" w:rsidRDefault="006A7C6C" w:rsidP="00EE0D6A">
      <w:pPr>
        <w:jc w:val="both"/>
        <w:rPr>
          <w:rFonts w:ascii="Arial" w:hAnsi="Arial" w:cs="Arial"/>
          <w:b/>
          <w:sz w:val="24"/>
          <w:szCs w:val="24"/>
          <w:lang w:eastAsia="tr-TR"/>
        </w:rPr>
      </w:pPr>
    </w:p>
    <w:p w:rsidR="006A7C6C" w:rsidRPr="00415E9F" w:rsidRDefault="006A7C6C" w:rsidP="00EE0D6A">
      <w:pPr>
        <w:jc w:val="both"/>
        <w:rPr>
          <w:rFonts w:ascii="Arial" w:hAnsi="Arial" w:cs="Arial"/>
          <w:b/>
          <w:sz w:val="24"/>
          <w:szCs w:val="24"/>
          <w:lang w:eastAsia="tr-TR"/>
        </w:rPr>
      </w:pPr>
    </w:p>
    <w:sectPr w:rsidR="006A7C6C" w:rsidRPr="00415E9F" w:rsidSect="00E10F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6C" w:rsidRDefault="006A7C6C" w:rsidP="003F621E">
      <w:pPr>
        <w:spacing w:after="0" w:line="240" w:lineRule="auto"/>
      </w:pPr>
      <w:r>
        <w:separator/>
      </w:r>
    </w:p>
  </w:endnote>
  <w:endnote w:type="continuationSeparator" w:id="0">
    <w:p w:rsidR="006A7C6C" w:rsidRDefault="006A7C6C" w:rsidP="003F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C" w:rsidRDefault="006A7C6C" w:rsidP="00661D3B">
    <w:pPr>
      <w:shd w:val="clear" w:color="auto" w:fill="FFFFFF"/>
      <w:spacing w:after="0" w:line="240" w:lineRule="auto"/>
      <w:jc w:val="center"/>
      <w:rPr>
        <w:rFonts w:cs="Calibri"/>
        <w:b/>
        <w:bCs/>
        <w:sz w:val="20"/>
        <w:szCs w:val="20"/>
        <w:lang w:eastAsia="tr-TR"/>
      </w:rPr>
    </w:pPr>
    <w:r>
      <w:rPr>
        <w:rFonts w:cs="Calibri"/>
        <w:b/>
        <w:bCs/>
        <w:sz w:val="20"/>
        <w:szCs w:val="20"/>
        <w:lang w:eastAsia="tr-TR"/>
      </w:rPr>
      <w:t>ATİD İLETİŞİM</w:t>
    </w:r>
  </w:p>
  <w:p w:rsidR="006A7C6C" w:rsidRDefault="006A7C6C" w:rsidP="00661D3B">
    <w:pPr>
      <w:shd w:val="clear" w:color="auto" w:fill="FFFFFF"/>
      <w:spacing w:after="0" w:line="240" w:lineRule="auto"/>
      <w:jc w:val="center"/>
      <w:rPr>
        <w:rFonts w:cs="Calibri"/>
        <w:bCs/>
        <w:sz w:val="20"/>
        <w:szCs w:val="20"/>
        <w:lang w:eastAsia="tr-TR"/>
      </w:rPr>
    </w:pPr>
    <w:r>
      <w:rPr>
        <w:rFonts w:cs="Calibri"/>
        <w:b/>
        <w:bCs/>
        <w:sz w:val="20"/>
        <w:szCs w:val="20"/>
        <w:lang w:eastAsia="tr-TR"/>
      </w:rPr>
      <w:t>Adres</w:t>
    </w:r>
    <w:r>
      <w:rPr>
        <w:rFonts w:cs="Calibri"/>
        <w:bCs/>
        <w:sz w:val="20"/>
        <w:szCs w:val="20"/>
        <w:lang w:eastAsia="tr-TR"/>
      </w:rPr>
      <w:t xml:space="preserve">: Dr. Mediha Eldem Sokak No: 33/5 Kızılay/Ankara </w:t>
    </w:r>
  </w:p>
  <w:p w:rsidR="006A7C6C" w:rsidRPr="00661D3B" w:rsidRDefault="006A7C6C" w:rsidP="00661D3B">
    <w:pPr>
      <w:shd w:val="clear" w:color="auto" w:fill="FFFFFF"/>
      <w:spacing w:after="0" w:line="240" w:lineRule="auto"/>
      <w:jc w:val="center"/>
      <w:rPr>
        <w:rFonts w:cs="Calibri"/>
        <w:bCs/>
        <w:sz w:val="20"/>
        <w:szCs w:val="20"/>
        <w:lang w:eastAsia="tr-TR"/>
      </w:rPr>
    </w:pPr>
    <w:r>
      <w:rPr>
        <w:rFonts w:cs="Calibri"/>
        <w:b/>
        <w:bCs/>
        <w:sz w:val="20"/>
        <w:szCs w:val="20"/>
        <w:lang w:eastAsia="tr-TR"/>
      </w:rPr>
      <w:t>Tel</w:t>
    </w:r>
    <w:r>
      <w:rPr>
        <w:rFonts w:cs="Calibri"/>
        <w:bCs/>
        <w:sz w:val="20"/>
        <w:szCs w:val="20"/>
        <w:lang w:eastAsia="tr-TR"/>
      </w:rPr>
      <w:t>: 0 312 430 35 48 GSM: 0 532 211 13 57 web: atid.org. 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6C" w:rsidRDefault="006A7C6C" w:rsidP="003F621E">
      <w:pPr>
        <w:spacing w:after="0" w:line="240" w:lineRule="auto"/>
      </w:pPr>
      <w:r>
        <w:separator/>
      </w:r>
    </w:p>
  </w:footnote>
  <w:footnote w:type="continuationSeparator" w:id="0">
    <w:p w:rsidR="006A7C6C" w:rsidRDefault="006A7C6C" w:rsidP="003F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C" w:rsidRDefault="006A7C6C" w:rsidP="00FC01F5">
    <w:pPr>
      <w:pStyle w:val="Header"/>
    </w:pPr>
    <w:r w:rsidRPr="00AF246C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i1026" type="#_x0000_t75" style="width:207pt;height:131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4FD"/>
    <w:multiLevelType w:val="hybridMultilevel"/>
    <w:tmpl w:val="4AE49A0C"/>
    <w:lvl w:ilvl="0" w:tplc="7188DF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F2787"/>
    <w:multiLevelType w:val="hybridMultilevel"/>
    <w:tmpl w:val="F9FA745E"/>
    <w:lvl w:ilvl="0" w:tplc="C75CA3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212"/>
    <w:rsid w:val="00026992"/>
    <w:rsid w:val="000277B0"/>
    <w:rsid w:val="00035002"/>
    <w:rsid w:val="00040E9A"/>
    <w:rsid w:val="000425D2"/>
    <w:rsid w:val="00055062"/>
    <w:rsid w:val="000665D9"/>
    <w:rsid w:val="00070303"/>
    <w:rsid w:val="0009357D"/>
    <w:rsid w:val="000D587A"/>
    <w:rsid w:val="000D60EF"/>
    <w:rsid w:val="000E0CDB"/>
    <w:rsid w:val="000E1B6C"/>
    <w:rsid w:val="000E4E2E"/>
    <w:rsid w:val="000F5C31"/>
    <w:rsid w:val="0011256F"/>
    <w:rsid w:val="001133F8"/>
    <w:rsid w:val="00116FD8"/>
    <w:rsid w:val="00124B8F"/>
    <w:rsid w:val="00126392"/>
    <w:rsid w:val="00140AFA"/>
    <w:rsid w:val="001502B7"/>
    <w:rsid w:val="00154CC5"/>
    <w:rsid w:val="001556FA"/>
    <w:rsid w:val="00172A93"/>
    <w:rsid w:val="00174E91"/>
    <w:rsid w:val="00177BE5"/>
    <w:rsid w:val="00185F2F"/>
    <w:rsid w:val="0019210C"/>
    <w:rsid w:val="001A0E98"/>
    <w:rsid w:val="001C3887"/>
    <w:rsid w:val="001C7700"/>
    <w:rsid w:val="001D240D"/>
    <w:rsid w:val="001E5A6F"/>
    <w:rsid w:val="001E5B9D"/>
    <w:rsid w:val="00200278"/>
    <w:rsid w:val="00243C65"/>
    <w:rsid w:val="002452C2"/>
    <w:rsid w:val="0025373A"/>
    <w:rsid w:val="00254B6D"/>
    <w:rsid w:val="00254F67"/>
    <w:rsid w:val="00262B4A"/>
    <w:rsid w:val="002639D0"/>
    <w:rsid w:val="0026726B"/>
    <w:rsid w:val="0026761F"/>
    <w:rsid w:val="00296D1A"/>
    <w:rsid w:val="002A3CC9"/>
    <w:rsid w:val="002B4A98"/>
    <w:rsid w:val="002B600C"/>
    <w:rsid w:val="002D0A2C"/>
    <w:rsid w:val="002D48ED"/>
    <w:rsid w:val="002E610B"/>
    <w:rsid w:val="002F6BBD"/>
    <w:rsid w:val="002F6D4D"/>
    <w:rsid w:val="003153F6"/>
    <w:rsid w:val="00326993"/>
    <w:rsid w:val="00342CA5"/>
    <w:rsid w:val="0035744F"/>
    <w:rsid w:val="00365641"/>
    <w:rsid w:val="00376092"/>
    <w:rsid w:val="0037640A"/>
    <w:rsid w:val="00393041"/>
    <w:rsid w:val="00397928"/>
    <w:rsid w:val="003A1501"/>
    <w:rsid w:val="003B02DA"/>
    <w:rsid w:val="003C4289"/>
    <w:rsid w:val="003C5466"/>
    <w:rsid w:val="003E23C7"/>
    <w:rsid w:val="003E3FDD"/>
    <w:rsid w:val="003F621E"/>
    <w:rsid w:val="0040410C"/>
    <w:rsid w:val="00415E9F"/>
    <w:rsid w:val="0041628F"/>
    <w:rsid w:val="0042728E"/>
    <w:rsid w:val="00450DAF"/>
    <w:rsid w:val="004534D3"/>
    <w:rsid w:val="004636DC"/>
    <w:rsid w:val="00481A1A"/>
    <w:rsid w:val="004860ED"/>
    <w:rsid w:val="0049167F"/>
    <w:rsid w:val="00497984"/>
    <w:rsid w:val="004A6675"/>
    <w:rsid w:val="004C245C"/>
    <w:rsid w:val="004D0570"/>
    <w:rsid w:val="004D1B4D"/>
    <w:rsid w:val="004D2D18"/>
    <w:rsid w:val="004F23FD"/>
    <w:rsid w:val="00522766"/>
    <w:rsid w:val="00533B83"/>
    <w:rsid w:val="0053698E"/>
    <w:rsid w:val="005374AC"/>
    <w:rsid w:val="00540FEB"/>
    <w:rsid w:val="005445AA"/>
    <w:rsid w:val="00544B62"/>
    <w:rsid w:val="00562D0F"/>
    <w:rsid w:val="00563C32"/>
    <w:rsid w:val="00576662"/>
    <w:rsid w:val="005845EF"/>
    <w:rsid w:val="00592497"/>
    <w:rsid w:val="005979B4"/>
    <w:rsid w:val="005A47E8"/>
    <w:rsid w:val="005E4EDB"/>
    <w:rsid w:val="005E63FA"/>
    <w:rsid w:val="00600D78"/>
    <w:rsid w:val="006318CA"/>
    <w:rsid w:val="00640ED8"/>
    <w:rsid w:val="006442FA"/>
    <w:rsid w:val="00645240"/>
    <w:rsid w:val="00647010"/>
    <w:rsid w:val="00653BC6"/>
    <w:rsid w:val="006543E9"/>
    <w:rsid w:val="0066183F"/>
    <w:rsid w:val="00661D3B"/>
    <w:rsid w:val="006844EF"/>
    <w:rsid w:val="0069089E"/>
    <w:rsid w:val="00691E9E"/>
    <w:rsid w:val="006A7C6C"/>
    <w:rsid w:val="006B07BD"/>
    <w:rsid w:val="006D3BAD"/>
    <w:rsid w:val="006E3B7B"/>
    <w:rsid w:val="006E3DF4"/>
    <w:rsid w:val="007258AB"/>
    <w:rsid w:val="007330B3"/>
    <w:rsid w:val="00736740"/>
    <w:rsid w:val="00740557"/>
    <w:rsid w:val="00741F7F"/>
    <w:rsid w:val="00757F65"/>
    <w:rsid w:val="0077434D"/>
    <w:rsid w:val="007773B3"/>
    <w:rsid w:val="00790D6C"/>
    <w:rsid w:val="007B13D3"/>
    <w:rsid w:val="007B777C"/>
    <w:rsid w:val="007C04A0"/>
    <w:rsid w:val="007C13CE"/>
    <w:rsid w:val="007C29BC"/>
    <w:rsid w:val="007C3C5F"/>
    <w:rsid w:val="007D5102"/>
    <w:rsid w:val="007F2752"/>
    <w:rsid w:val="00822B75"/>
    <w:rsid w:val="0083094B"/>
    <w:rsid w:val="00833D5A"/>
    <w:rsid w:val="00840ADC"/>
    <w:rsid w:val="008717DE"/>
    <w:rsid w:val="00875804"/>
    <w:rsid w:val="00876307"/>
    <w:rsid w:val="00885661"/>
    <w:rsid w:val="008944B5"/>
    <w:rsid w:val="008A7735"/>
    <w:rsid w:val="008C16CF"/>
    <w:rsid w:val="008D31F7"/>
    <w:rsid w:val="008D5AE1"/>
    <w:rsid w:val="008D7112"/>
    <w:rsid w:val="008E2550"/>
    <w:rsid w:val="008E263D"/>
    <w:rsid w:val="008E68DA"/>
    <w:rsid w:val="008F23BA"/>
    <w:rsid w:val="008F2C7A"/>
    <w:rsid w:val="008F5B76"/>
    <w:rsid w:val="009212A8"/>
    <w:rsid w:val="009213D4"/>
    <w:rsid w:val="00930E37"/>
    <w:rsid w:val="0093229B"/>
    <w:rsid w:val="00935D26"/>
    <w:rsid w:val="0094276E"/>
    <w:rsid w:val="00956889"/>
    <w:rsid w:val="009634B6"/>
    <w:rsid w:val="00981D0B"/>
    <w:rsid w:val="009876F0"/>
    <w:rsid w:val="009953DF"/>
    <w:rsid w:val="009A6B66"/>
    <w:rsid w:val="009A708C"/>
    <w:rsid w:val="009B6F74"/>
    <w:rsid w:val="009C0706"/>
    <w:rsid w:val="009D3387"/>
    <w:rsid w:val="009F64FE"/>
    <w:rsid w:val="00A05432"/>
    <w:rsid w:val="00A12600"/>
    <w:rsid w:val="00A1417A"/>
    <w:rsid w:val="00A147FD"/>
    <w:rsid w:val="00A313AD"/>
    <w:rsid w:val="00A40AC0"/>
    <w:rsid w:val="00A42731"/>
    <w:rsid w:val="00A7080B"/>
    <w:rsid w:val="00A71DBD"/>
    <w:rsid w:val="00A72A05"/>
    <w:rsid w:val="00A7339B"/>
    <w:rsid w:val="00A7542B"/>
    <w:rsid w:val="00AA605B"/>
    <w:rsid w:val="00AB76E8"/>
    <w:rsid w:val="00AC0C73"/>
    <w:rsid w:val="00AC2763"/>
    <w:rsid w:val="00AD60C8"/>
    <w:rsid w:val="00AE3473"/>
    <w:rsid w:val="00AF246C"/>
    <w:rsid w:val="00AF7785"/>
    <w:rsid w:val="00B03066"/>
    <w:rsid w:val="00B034E6"/>
    <w:rsid w:val="00B06A2B"/>
    <w:rsid w:val="00B10205"/>
    <w:rsid w:val="00B12637"/>
    <w:rsid w:val="00B12C33"/>
    <w:rsid w:val="00B148E4"/>
    <w:rsid w:val="00B30E96"/>
    <w:rsid w:val="00B457B1"/>
    <w:rsid w:val="00B53838"/>
    <w:rsid w:val="00B64CA8"/>
    <w:rsid w:val="00BB3951"/>
    <w:rsid w:val="00BB7990"/>
    <w:rsid w:val="00BC239C"/>
    <w:rsid w:val="00BC52A1"/>
    <w:rsid w:val="00BF0F79"/>
    <w:rsid w:val="00C00906"/>
    <w:rsid w:val="00C04C2E"/>
    <w:rsid w:val="00C1318F"/>
    <w:rsid w:val="00C25E6C"/>
    <w:rsid w:val="00C26A0F"/>
    <w:rsid w:val="00C31E49"/>
    <w:rsid w:val="00C34AE4"/>
    <w:rsid w:val="00C406A3"/>
    <w:rsid w:val="00C4756B"/>
    <w:rsid w:val="00C47617"/>
    <w:rsid w:val="00C55768"/>
    <w:rsid w:val="00C55CA1"/>
    <w:rsid w:val="00C86FDC"/>
    <w:rsid w:val="00C870F5"/>
    <w:rsid w:val="00CC1B5D"/>
    <w:rsid w:val="00D038D5"/>
    <w:rsid w:val="00D04158"/>
    <w:rsid w:val="00D04F5E"/>
    <w:rsid w:val="00D23325"/>
    <w:rsid w:val="00D425E7"/>
    <w:rsid w:val="00D5794C"/>
    <w:rsid w:val="00D61529"/>
    <w:rsid w:val="00D71212"/>
    <w:rsid w:val="00D94FDE"/>
    <w:rsid w:val="00DB39C6"/>
    <w:rsid w:val="00DC61A5"/>
    <w:rsid w:val="00DC76B9"/>
    <w:rsid w:val="00DE50A1"/>
    <w:rsid w:val="00E0084B"/>
    <w:rsid w:val="00E10F40"/>
    <w:rsid w:val="00E15D79"/>
    <w:rsid w:val="00E160B4"/>
    <w:rsid w:val="00E371C1"/>
    <w:rsid w:val="00E50604"/>
    <w:rsid w:val="00E55E0A"/>
    <w:rsid w:val="00E560E4"/>
    <w:rsid w:val="00E61569"/>
    <w:rsid w:val="00E67BD7"/>
    <w:rsid w:val="00EC0D64"/>
    <w:rsid w:val="00EC1E81"/>
    <w:rsid w:val="00ED1FF6"/>
    <w:rsid w:val="00EE0D6A"/>
    <w:rsid w:val="00EE24ED"/>
    <w:rsid w:val="00EE5BD6"/>
    <w:rsid w:val="00EF3ACF"/>
    <w:rsid w:val="00F14680"/>
    <w:rsid w:val="00F24486"/>
    <w:rsid w:val="00F27F03"/>
    <w:rsid w:val="00F406A3"/>
    <w:rsid w:val="00F40C1C"/>
    <w:rsid w:val="00F41334"/>
    <w:rsid w:val="00F41B6E"/>
    <w:rsid w:val="00F43AD9"/>
    <w:rsid w:val="00F85283"/>
    <w:rsid w:val="00FA3BC6"/>
    <w:rsid w:val="00FC01F5"/>
    <w:rsid w:val="00FE52DF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6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F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621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F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62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2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F621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A605B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5445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4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45A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4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45AA"/>
    <w:rPr>
      <w:b/>
      <w:bCs/>
    </w:rPr>
  </w:style>
  <w:style w:type="paragraph" w:styleId="NormalWeb">
    <w:name w:val="Normal (Web)"/>
    <w:basedOn w:val="Normal"/>
    <w:uiPriority w:val="99"/>
    <w:rsid w:val="008E6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99"/>
    <w:qFormat/>
    <w:rsid w:val="008E68D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5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23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4</Pages>
  <Words>265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Ural</dc:creator>
  <cp:keywords/>
  <dc:description/>
  <cp:lastModifiedBy>user</cp:lastModifiedBy>
  <cp:revision>122</cp:revision>
  <dcterms:created xsi:type="dcterms:W3CDTF">2017-11-10T12:29:00Z</dcterms:created>
  <dcterms:modified xsi:type="dcterms:W3CDTF">2020-09-08T12:34:00Z</dcterms:modified>
</cp:coreProperties>
</file>